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E110A3" w:rsidRPr="00894872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Entezar     &lt;---------"/>
          <w:b/>
          <w:bCs/>
          <w:sz w:val="36"/>
          <w:szCs w:val="36"/>
        </w:rPr>
      </w:pPr>
      <w:r w:rsidRPr="00894872">
        <w:rPr>
          <w:rFonts w:ascii="IranNastaliq" w:hAnsi="IranNastaliq" w:cs="Entezar     &lt;---------" w:hint="cs"/>
          <w:b/>
          <w:bCs/>
          <w:sz w:val="36"/>
          <w:szCs w:val="36"/>
          <w:rtl/>
        </w:rPr>
        <w:t>درخواست</w:t>
      </w:r>
      <w:r w:rsidRPr="00894872">
        <w:rPr>
          <w:rFonts w:ascii="IranNastaliq" w:hAnsi="IranNastaliq" w:cs="Entezar     &lt;---------"/>
          <w:b/>
          <w:bCs/>
          <w:sz w:val="36"/>
          <w:szCs w:val="36"/>
        </w:rPr>
        <w:t xml:space="preserve"> </w:t>
      </w:r>
      <w:r w:rsidRPr="00894872">
        <w:rPr>
          <w:rFonts w:ascii="IranNastaliq" w:hAnsi="IranNastaliq" w:cs="Entezar     &lt;---------" w:hint="cs"/>
          <w:b/>
          <w:bCs/>
          <w:sz w:val="36"/>
          <w:szCs w:val="36"/>
          <w:rtl/>
        </w:rPr>
        <w:t>برای</w:t>
      </w:r>
      <w:r w:rsidRPr="00894872">
        <w:rPr>
          <w:rFonts w:ascii="IranNastaliq" w:hAnsi="IranNastaliq" w:cs="Entezar     &lt;---------"/>
          <w:b/>
          <w:bCs/>
          <w:sz w:val="36"/>
          <w:szCs w:val="36"/>
        </w:rPr>
        <w:t xml:space="preserve"> </w:t>
      </w:r>
      <w:r w:rsidRPr="00894872">
        <w:rPr>
          <w:rFonts w:ascii="IranNastaliq" w:hAnsi="IranNastaliq" w:cs="Entezar     &lt;---------" w:hint="cs"/>
          <w:b/>
          <w:bCs/>
          <w:sz w:val="36"/>
          <w:szCs w:val="36"/>
          <w:rtl/>
        </w:rPr>
        <w:t>ارائه</w:t>
      </w:r>
      <w:r w:rsidRPr="00894872">
        <w:rPr>
          <w:rFonts w:ascii="IranNastaliq" w:hAnsi="IranNastaliq" w:cs="Entezar     &lt;---------"/>
          <w:b/>
          <w:bCs/>
          <w:sz w:val="36"/>
          <w:szCs w:val="36"/>
        </w:rPr>
        <w:t xml:space="preserve"> </w:t>
      </w:r>
      <w:r w:rsidRPr="00894872">
        <w:rPr>
          <w:rFonts w:ascii="IranNastaliq" w:hAnsi="IranNastaliq" w:cs="Entezar     &lt;---------" w:hint="cs"/>
          <w:b/>
          <w:bCs/>
          <w:sz w:val="36"/>
          <w:szCs w:val="36"/>
          <w:rtl/>
        </w:rPr>
        <w:t>پیشنهاد</w:t>
      </w:r>
      <w:r w:rsidR="00EB3D71" w:rsidRPr="00894872">
        <w:rPr>
          <w:rFonts w:asciiTheme="majorBidi" w:hAnsiTheme="majorBidi" w:cs="Entezar     &lt;---------"/>
          <w:b/>
          <w:bCs/>
          <w:sz w:val="28"/>
        </w:rPr>
        <w:t>(RFP)</w:t>
      </w:r>
    </w:p>
    <w:p w:rsidR="00DD6ECC" w:rsidRPr="00C85735" w:rsidRDefault="00267149" w:rsidP="00391666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="B Titr"/>
          <w:b/>
          <w:bCs/>
          <w:sz w:val="36"/>
          <w:szCs w:val="36"/>
          <w:rtl/>
        </w:rPr>
      </w:pP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>طراح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،</w:t>
      </w: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 xml:space="preserve"> پ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اده‌ساز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،</w:t>
      </w: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 xml:space="preserve"> استقرار و پ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شت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بان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 xml:space="preserve"> از سامانه مد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ر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ت</w:t>
      </w: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 xml:space="preserve"> پروژه‌ها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 xml:space="preserve"> سازمان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 xml:space="preserve"> ستاد توسعه ز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  <w:r w:rsidRPr="00C85735">
        <w:rPr>
          <w:rFonts w:asciiTheme="majorBidi" w:hAnsiTheme="majorBidi" w:cs="B Titr" w:hint="eastAsia"/>
          <w:b/>
          <w:bCs/>
          <w:sz w:val="36"/>
          <w:szCs w:val="36"/>
          <w:rtl/>
        </w:rPr>
        <w:t>ست</w:t>
      </w:r>
      <w:r w:rsidRPr="00C85735">
        <w:rPr>
          <w:rFonts w:asciiTheme="majorBidi" w:hAnsiTheme="majorBidi" w:cs="B Titr"/>
          <w:b/>
          <w:bCs/>
          <w:sz w:val="36"/>
          <w:szCs w:val="36"/>
          <w:rtl/>
        </w:rPr>
        <w:t xml:space="preserve"> فناور</w:t>
      </w:r>
      <w:r w:rsidRPr="00C85735">
        <w:rPr>
          <w:rFonts w:asciiTheme="majorBidi" w:hAnsiTheme="majorBidi" w:cs="B Titr" w:hint="cs"/>
          <w:b/>
          <w:bCs/>
          <w:sz w:val="36"/>
          <w:szCs w:val="36"/>
          <w:rtl/>
        </w:rPr>
        <w:t>ی</w:t>
      </w:r>
    </w:p>
    <w:p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  <w:bookmarkStart w:id="0" w:name="_GoBack"/>
      <w:bookmarkEnd w:id="0"/>
    </w:p>
    <w:p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D6ECC" w:rsidRPr="00C85735" w:rsidRDefault="00DD6ECC" w:rsidP="00627D41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Entezar     &lt;---------"/>
          <w:b/>
          <w:bCs/>
          <w:sz w:val="32"/>
          <w:szCs w:val="32"/>
          <w:rtl/>
        </w:rPr>
      </w:pPr>
      <w:r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>آخرین</w:t>
      </w:r>
      <w:r w:rsidRPr="00C85735">
        <w:rPr>
          <w:rFonts w:ascii="IranNastaliq" w:hAnsi="IranNastaliq" w:cs="Entezar     &lt;---------"/>
          <w:b/>
          <w:bCs/>
          <w:sz w:val="32"/>
          <w:szCs w:val="32"/>
        </w:rPr>
        <w:t xml:space="preserve"> </w:t>
      </w:r>
      <w:r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>مهلت</w:t>
      </w:r>
      <w:r w:rsidRPr="00C85735">
        <w:rPr>
          <w:rFonts w:ascii="IranNastaliq" w:hAnsi="IranNastaliq" w:cs="Entezar     &lt;---------"/>
          <w:b/>
          <w:bCs/>
          <w:sz w:val="32"/>
          <w:szCs w:val="32"/>
        </w:rPr>
        <w:t xml:space="preserve"> </w:t>
      </w:r>
      <w:r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>ارائه</w:t>
      </w:r>
      <w:r w:rsidRPr="00C85735">
        <w:rPr>
          <w:rFonts w:ascii="IranNastaliq" w:hAnsi="IranNastaliq" w:cs="Entezar     &lt;---------"/>
          <w:b/>
          <w:bCs/>
          <w:sz w:val="32"/>
          <w:szCs w:val="32"/>
        </w:rPr>
        <w:t xml:space="preserve"> </w:t>
      </w:r>
      <w:r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>پیشنهاد</w:t>
      </w:r>
      <w:r w:rsidRPr="00C85735">
        <w:rPr>
          <w:rFonts w:ascii="IranNastaliq" w:hAnsi="IranNastaliq" w:cs="Entezar     &lt;---------"/>
          <w:b/>
          <w:bCs/>
          <w:sz w:val="32"/>
          <w:szCs w:val="32"/>
        </w:rPr>
        <w:t xml:space="preserve"> </w:t>
      </w:r>
      <w:r w:rsidR="00E110A3"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>طرح</w:t>
      </w:r>
      <w:r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>:</w:t>
      </w:r>
      <w:r w:rsidRPr="00C85735">
        <w:rPr>
          <w:rFonts w:asciiTheme="majorBidi" w:hAnsiTheme="majorBidi" w:cs="Entezar     &lt;---------"/>
          <w:b/>
          <w:bCs/>
          <w:sz w:val="32"/>
          <w:szCs w:val="32"/>
        </w:rPr>
        <w:t xml:space="preserve"> </w:t>
      </w:r>
      <w:r w:rsidR="00627D41" w:rsidRPr="00C85735">
        <w:rPr>
          <w:rFonts w:asciiTheme="majorBidi" w:hAnsiTheme="majorBidi" w:cs="Entezar     &lt;---------" w:hint="cs"/>
          <w:b/>
          <w:bCs/>
          <w:sz w:val="32"/>
          <w:szCs w:val="32"/>
          <w:rtl/>
        </w:rPr>
        <w:t>12</w:t>
      </w:r>
      <w:r w:rsidR="00267149" w:rsidRPr="00C85735">
        <w:rPr>
          <w:rFonts w:asciiTheme="majorBidi" w:hAnsiTheme="majorBidi" w:cs="Entezar     &lt;---------" w:hint="cs"/>
          <w:b/>
          <w:bCs/>
          <w:sz w:val="32"/>
          <w:szCs w:val="32"/>
          <w:rtl/>
        </w:rPr>
        <w:t>/08/1400</w:t>
      </w:r>
    </w:p>
    <w:p w:rsidR="00DD6ECC" w:rsidRPr="00C85735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Entezar     &lt;---------"/>
          <w:b/>
          <w:bCs/>
          <w:sz w:val="32"/>
          <w:szCs w:val="32"/>
        </w:rPr>
      </w:pPr>
    </w:p>
    <w:p w:rsidR="00DD6ECC" w:rsidRPr="00C85735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Entezar     &lt;---------"/>
          <w:b/>
          <w:bCs/>
          <w:sz w:val="32"/>
          <w:szCs w:val="32"/>
        </w:rPr>
      </w:pPr>
      <w:r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>تاریخ تهیه:</w:t>
      </w:r>
      <w:r w:rsidR="00267149" w:rsidRPr="00C85735">
        <w:rPr>
          <w:rFonts w:ascii="IranNastaliq" w:hAnsi="IranNastaliq" w:cs="Entezar     &lt;---------" w:hint="cs"/>
          <w:b/>
          <w:bCs/>
          <w:sz w:val="32"/>
          <w:szCs w:val="32"/>
          <w:rtl/>
        </w:rPr>
        <w:t xml:space="preserve"> 11/07/1400</w:t>
      </w: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BF1F99" w:rsidRDefault="006E729D" w:rsidP="00C85735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BF1F99">
        <w:rPr>
          <w:rFonts w:hint="cs"/>
          <w:b/>
          <w:bCs/>
          <w:sz w:val="28"/>
          <w:rtl/>
        </w:rPr>
        <w:lastRenderedPageBreak/>
        <w:t>شرح کلی</w:t>
      </w:r>
      <w:r w:rsidR="00D13415" w:rsidRPr="00BF1F99">
        <w:rPr>
          <w:rFonts w:hint="cs"/>
          <w:b/>
          <w:bCs/>
          <w:sz w:val="28"/>
          <w:rtl/>
        </w:rPr>
        <w:t>، اهمیت و اهداف مورد نظر برای</w:t>
      </w:r>
      <w:r w:rsidRPr="00BF1F99">
        <w:rPr>
          <w:rFonts w:hint="cs"/>
          <w:b/>
          <w:bCs/>
          <w:sz w:val="28"/>
          <w:rtl/>
        </w:rPr>
        <w:t xml:space="preserve"> </w:t>
      </w:r>
      <w:r w:rsidR="003E1A81" w:rsidRPr="00BF1F99">
        <w:rPr>
          <w:rFonts w:hint="cs"/>
          <w:b/>
          <w:bCs/>
          <w:sz w:val="28"/>
          <w:rtl/>
        </w:rPr>
        <w:t>طرح</w:t>
      </w:r>
      <w:r w:rsidRPr="00BF1F99">
        <w:rPr>
          <w:rFonts w:hint="cs"/>
          <w:b/>
          <w:bCs/>
          <w:sz w:val="28"/>
          <w:rtl/>
        </w:rPr>
        <w:t xml:space="preserve"> </w:t>
      </w:r>
    </w:p>
    <w:p w:rsidR="00FF6315" w:rsidRDefault="0078131C" w:rsidP="003C17D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یکی از راه‌های </w:t>
      </w:r>
      <w:r w:rsidR="003C17DB">
        <w:rPr>
          <w:rFonts w:hint="cs"/>
          <w:sz w:val="28"/>
          <w:rtl/>
        </w:rPr>
        <w:t xml:space="preserve">تسریع و </w:t>
      </w:r>
      <w:r>
        <w:rPr>
          <w:rFonts w:hint="cs"/>
          <w:sz w:val="28"/>
          <w:rtl/>
        </w:rPr>
        <w:t>شفاف‌سازی فراین</w:t>
      </w:r>
      <w:r w:rsidR="003C17DB">
        <w:rPr>
          <w:rFonts w:hint="cs"/>
          <w:sz w:val="28"/>
          <w:rtl/>
        </w:rPr>
        <w:t>دهای کاری یک سازمان انجام کارها</w:t>
      </w:r>
      <w:r>
        <w:rPr>
          <w:rFonts w:hint="cs"/>
          <w:sz w:val="28"/>
          <w:rtl/>
        </w:rPr>
        <w:t xml:space="preserve"> به صورت سیستمی و برخط می‌باشد. در این راستا ستاد توسعه زیست فناوری اقدام به تعر</w:t>
      </w:r>
      <w:r w:rsidR="0011258F">
        <w:rPr>
          <w:rFonts w:hint="cs"/>
          <w:sz w:val="28"/>
          <w:rtl/>
        </w:rPr>
        <w:t xml:space="preserve">یف پروژه‌ای با عنوان </w:t>
      </w:r>
      <w:r w:rsidR="0011258F">
        <w:rPr>
          <w:rFonts w:cs="Cambria" w:hint="cs"/>
          <w:sz w:val="28"/>
          <w:rtl/>
        </w:rPr>
        <w:t>"</w:t>
      </w:r>
      <w:r w:rsidR="0011258F">
        <w:rPr>
          <w:rFonts w:hint="cs"/>
          <w:sz w:val="28"/>
          <w:rtl/>
        </w:rPr>
        <w:t>طراحی، پیاده‌سازی، استقرار و پیشتیبانی از سامانه مدیریت پروژه‌های ستاد توسعه زیست فناوری</w:t>
      </w:r>
      <w:r w:rsidR="0011258F">
        <w:rPr>
          <w:rFonts w:cs="Cambria" w:hint="cs"/>
          <w:sz w:val="28"/>
          <w:rtl/>
        </w:rPr>
        <w:t>"</w:t>
      </w:r>
      <w:r w:rsidR="0011258F">
        <w:rPr>
          <w:rFonts w:hint="cs"/>
          <w:sz w:val="28"/>
          <w:rtl/>
        </w:rPr>
        <w:t xml:space="preserve"> نموده است. هدف از این پروژه ایجاد سامانه‌ای اینترنتی و برخط برای </w:t>
      </w:r>
      <w:r w:rsidR="003C17DB">
        <w:rPr>
          <w:rFonts w:hint="cs"/>
          <w:sz w:val="28"/>
          <w:rtl/>
        </w:rPr>
        <w:t>تعریف</w:t>
      </w:r>
      <w:r w:rsidR="0011258F">
        <w:rPr>
          <w:rFonts w:hint="cs"/>
          <w:sz w:val="28"/>
          <w:rtl/>
        </w:rPr>
        <w:t xml:space="preserve"> و پایش روند پیشرفت پروژه‌های تعریف شده در این ستاد با توجه به فرایندهای داخلی این ستاد می‌باشد. </w:t>
      </w:r>
    </w:p>
    <w:p w:rsidR="0011258F" w:rsidRPr="00BF1F99" w:rsidRDefault="0011258F" w:rsidP="0011258F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</w:p>
    <w:p w:rsidR="00267149" w:rsidRDefault="00267149" w:rsidP="00267149">
      <w:pPr>
        <w:rPr>
          <w:rtl/>
        </w:rPr>
      </w:pPr>
      <w:r>
        <w:rPr>
          <w:rFonts w:hint="cs"/>
          <w:rtl/>
        </w:rPr>
        <w:t>به طور کلی ذینفعان زیر برای سامانه مد نظر قرار دارند:</w:t>
      </w:r>
    </w:p>
    <w:p w:rsidR="00267149" w:rsidRDefault="00267149" w:rsidP="00267149">
      <w:pPr>
        <w:pStyle w:val="ListParagraph"/>
        <w:numPr>
          <w:ilvl w:val="0"/>
          <w:numId w:val="32"/>
        </w:numPr>
        <w:spacing w:after="160" w:line="259" w:lineRule="auto"/>
        <w:jc w:val="both"/>
      </w:pPr>
      <w:r>
        <w:rPr>
          <w:rFonts w:hint="cs"/>
          <w:rtl/>
        </w:rPr>
        <w:t>تیم‌های فناور مخاطب فراخوان‌های ستاد توسعه زیست فناوری</w:t>
      </w:r>
    </w:p>
    <w:p w:rsidR="00267149" w:rsidRDefault="00267149" w:rsidP="00267149">
      <w:pPr>
        <w:pStyle w:val="ListParagraph"/>
        <w:numPr>
          <w:ilvl w:val="0"/>
          <w:numId w:val="32"/>
        </w:numPr>
        <w:spacing w:after="160" w:line="259" w:lineRule="auto"/>
        <w:jc w:val="both"/>
      </w:pPr>
      <w:r>
        <w:rPr>
          <w:rFonts w:hint="cs"/>
          <w:rtl/>
        </w:rPr>
        <w:t>کارشناسان و مدیران ستاد توسعه زیست فناوری</w:t>
      </w:r>
    </w:p>
    <w:p w:rsidR="00267149" w:rsidRDefault="00267149" w:rsidP="00267149">
      <w:pPr>
        <w:pStyle w:val="ListParagraph"/>
        <w:numPr>
          <w:ilvl w:val="0"/>
          <w:numId w:val="32"/>
        </w:numPr>
        <w:spacing w:after="160" w:line="259" w:lineRule="auto"/>
        <w:jc w:val="both"/>
      </w:pPr>
      <w:r>
        <w:rPr>
          <w:rFonts w:hint="cs"/>
          <w:rtl/>
        </w:rPr>
        <w:t>کارگزاران ستاد توسعه زیست فناوری</w:t>
      </w:r>
    </w:p>
    <w:p w:rsidR="00267149" w:rsidRDefault="00267149" w:rsidP="00267149">
      <w:pPr>
        <w:pStyle w:val="ListParagraph"/>
        <w:numPr>
          <w:ilvl w:val="0"/>
          <w:numId w:val="32"/>
        </w:numPr>
        <w:spacing w:after="160" w:line="259" w:lineRule="auto"/>
        <w:jc w:val="both"/>
      </w:pPr>
      <w:r>
        <w:rPr>
          <w:rFonts w:hint="cs"/>
          <w:rtl/>
        </w:rPr>
        <w:t>مدیران ارشد معاونت علم و فناوری ریاست جمهوری</w:t>
      </w:r>
    </w:p>
    <w:p w:rsidR="0011258F" w:rsidRDefault="0011258F" w:rsidP="0011258F">
      <w:pPr>
        <w:spacing w:after="160" w:line="259" w:lineRule="auto"/>
        <w:jc w:val="both"/>
      </w:pPr>
    </w:p>
    <w:p w:rsidR="005707B7" w:rsidRPr="00091A76" w:rsidRDefault="005707B7" w:rsidP="005707B7">
      <w:pPr>
        <w:pStyle w:val="11"/>
        <w:ind w:left="71"/>
        <w:rPr>
          <w:b/>
          <w:bCs/>
          <w:sz w:val="28"/>
        </w:rPr>
      </w:pPr>
      <w:bookmarkStart w:id="1" w:name="_Toc302902605"/>
      <w:bookmarkStart w:id="2" w:name="_Toc302902645"/>
      <w:r w:rsidRPr="00091A76">
        <w:rPr>
          <w:rFonts w:hint="cs"/>
          <w:b/>
          <w:bCs/>
          <w:sz w:val="28"/>
          <w:rtl/>
        </w:rPr>
        <w:t>مشخصات فنی طرح</w:t>
      </w:r>
    </w:p>
    <w:p w:rsidR="00267149" w:rsidRDefault="00267149" w:rsidP="00267149">
      <w:pPr>
        <w:rPr>
          <w:rtl/>
        </w:rPr>
      </w:pPr>
      <w:r>
        <w:rPr>
          <w:rFonts w:hint="cs"/>
          <w:rtl/>
        </w:rPr>
        <w:t>سامانه مد نظر دارای بخش‌های کلی عملکردی بوده و باید بتواند به صورت یکپارچه نیازمندی‌های تعریف شده برای هر کدام از این بخش‌ها را دارا باشد. در زیر ابتدا نیازمندی‌های کلی سامانه و پس از آن نیازمندی‌های اختصاصی هر کدام از این بخش‌ها ارائه شده است.</w:t>
      </w:r>
    </w:p>
    <w:p w:rsidR="00267149" w:rsidRPr="005413D7" w:rsidRDefault="00267149" w:rsidP="00267149">
      <w:pPr>
        <w:rPr>
          <w:u w:val="single"/>
          <w:rtl/>
        </w:rPr>
      </w:pPr>
      <w:r w:rsidRPr="005413D7">
        <w:rPr>
          <w:rFonts w:hint="cs"/>
          <w:u w:val="single"/>
          <w:rtl/>
        </w:rPr>
        <w:t>نیازمندی‌های کلی سامانه</w:t>
      </w:r>
    </w:p>
    <w:p w:rsidR="00267149" w:rsidRDefault="00267149" w:rsidP="00267149">
      <w:pPr>
        <w:pStyle w:val="ListParagraph"/>
        <w:numPr>
          <w:ilvl w:val="0"/>
          <w:numId w:val="35"/>
        </w:numPr>
        <w:spacing w:after="160" w:line="259" w:lineRule="auto"/>
        <w:jc w:val="both"/>
      </w:pPr>
      <w:r>
        <w:rPr>
          <w:rFonts w:hint="cs"/>
          <w:rtl/>
        </w:rPr>
        <w:t>قابلیت تعریف کاربران به تعداد نامحدود</w:t>
      </w:r>
    </w:p>
    <w:p w:rsidR="00267149" w:rsidRDefault="00267149" w:rsidP="00267149">
      <w:pPr>
        <w:pStyle w:val="ListParagraph"/>
        <w:numPr>
          <w:ilvl w:val="0"/>
          <w:numId w:val="35"/>
        </w:numPr>
        <w:spacing w:after="160" w:line="259" w:lineRule="auto"/>
        <w:jc w:val="both"/>
      </w:pPr>
      <w:r>
        <w:rPr>
          <w:rFonts w:hint="cs"/>
          <w:rtl/>
        </w:rPr>
        <w:t xml:space="preserve">قابلیت مدیریت کاربران </w:t>
      </w:r>
    </w:p>
    <w:p w:rsidR="00267149" w:rsidRDefault="00267149" w:rsidP="00267149">
      <w:pPr>
        <w:pStyle w:val="ListParagraph"/>
        <w:numPr>
          <w:ilvl w:val="0"/>
          <w:numId w:val="35"/>
        </w:numPr>
        <w:spacing w:after="160" w:line="259" w:lineRule="auto"/>
        <w:jc w:val="both"/>
      </w:pPr>
      <w:r>
        <w:rPr>
          <w:rFonts w:hint="cs"/>
          <w:rtl/>
        </w:rPr>
        <w:t>سازگاری با سایر نرم‌افزارهای سازمانی مورد استفاده ستاد توسعه زیست فناوری مانند چارگون</w:t>
      </w:r>
    </w:p>
    <w:p w:rsidR="00267149" w:rsidRDefault="00267149" w:rsidP="00267149">
      <w:pPr>
        <w:pStyle w:val="ListParagraph"/>
        <w:numPr>
          <w:ilvl w:val="0"/>
          <w:numId w:val="35"/>
        </w:numPr>
        <w:spacing w:after="160" w:line="259" w:lineRule="auto"/>
        <w:jc w:val="both"/>
      </w:pPr>
      <w:r>
        <w:rPr>
          <w:rFonts w:hint="cs"/>
          <w:rtl/>
        </w:rPr>
        <w:t xml:space="preserve">طراحی </w:t>
      </w:r>
      <w:r>
        <w:t>UI</w:t>
      </w:r>
      <w:r>
        <w:rPr>
          <w:rFonts w:hint="cs"/>
          <w:rtl/>
        </w:rPr>
        <w:t xml:space="preserve"> کاربرپسند و مورد تأیید ستاد توسعه زیست فناوری</w:t>
      </w:r>
    </w:p>
    <w:p w:rsidR="00267149" w:rsidRDefault="00267149" w:rsidP="00267149">
      <w:pPr>
        <w:pStyle w:val="ListParagraph"/>
        <w:numPr>
          <w:ilvl w:val="0"/>
          <w:numId w:val="35"/>
        </w:numPr>
        <w:spacing w:after="160" w:line="259" w:lineRule="auto"/>
        <w:jc w:val="both"/>
      </w:pPr>
      <w:r>
        <w:rPr>
          <w:rFonts w:hint="cs"/>
          <w:rtl/>
        </w:rPr>
        <w:t>دارا بودن بخش گزارش‌ساز برای ایجاد داشبوردهای مدیریتی جدید</w:t>
      </w:r>
    </w:p>
    <w:p w:rsidR="00267149" w:rsidRDefault="00267149" w:rsidP="00267149">
      <w:pPr>
        <w:pStyle w:val="ListParagraph"/>
        <w:numPr>
          <w:ilvl w:val="0"/>
          <w:numId w:val="35"/>
        </w:numPr>
        <w:spacing w:after="160" w:line="259" w:lineRule="auto"/>
        <w:jc w:val="both"/>
      </w:pPr>
      <w:r>
        <w:rPr>
          <w:rFonts w:hint="cs"/>
          <w:rtl/>
        </w:rPr>
        <w:t>قابلیت اتصال به صورت سیستمی به سامانه‌های بیرونی جهت انجام استعلامات به صورت سیستمی و برخط</w:t>
      </w:r>
    </w:p>
    <w:p w:rsidR="00267149" w:rsidRDefault="00267149" w:rsidP="00267149">
      <w:pPr>
        <w:pStyle w:val="ListParagraph"/>
        <w:numPr>
          <w:ilvl w:val="0"/>
          <w:numId w:val="35"/>
        </w:numPr>
        <w:spacing w:after="160" w:line="259" w:lineRule="auto"/>
        <w:jc w:val="both"/>
      </w:pPr>
      <w:r>
        <w:rPr>
          <w:rFonts w:hint="cs"/>
          <w:rtl/>
        </w:rPr>
        <w:t>قابلیت توسعه طرح در صورت نیاز کارفرما به سازمان‌های مشابه</w:t>
      </w:r>
    </w:p>
    <w:p w:rsidR="00267149" w:rsidRPr="00B8036D" w:rsidRDefault="00267149" w:rsidP="00267149">
      <w:pPr>
        <w:rPr>
          <w:u w:val="single"/>
          <w:rtl/>
        </w:rPr>
      </w:pPr>
      <w:r w:rsidRPr="00B8036D">
        <w:rPr>
          <w:rFonts w:hint="cs"/>
          <w:u w:val="single"/>
          <w:rtl/>
        </w:rPr>
        <w:lastRenderedPageBreak/>
        <w:t>مدیریت پروژه</w:t>
      </w:r>
      <w:r>
        <w:rPr>
          <w:rFonts w:hint="cs"/>
          <w:u w:val="single"/>
          <w:rtl/>
        </w:rPr>
        <w:t>‌های</w:t>
      </w:r>
      <w:r w:rsidRPr="00B8036D">
        <w:rPr>
          <w:rFonts w:hint="cs"/>
          <w:u w:val="single"/>
          <w:rtl/>
        </w:rPr>
        <w:t xml:space="preserve"> سازمانی</w:t>
      </w:r>
    </w:p>
    <w:p w:rsidR="00267149" w:rsidRPr="002347D6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tl/>
        </w:rPr>
      </w:pPr>
      <w:r>
        <w:rPr>
          <w:rFonts w:hint="cs"/>
          <w:rtl/>
        </w:rPr>
        <w:t xml:space="preserve">امکان تعریف و مدیریت پروژه‌های متعدد (بر اساس الگوی تعریف شده توسط ستاد توسعه زیست فناوری) و </w:t>
      </w:r>
      <w:r w:rsidRPr="00192814">
        <w:rPr>
          <w:rtl/>
        </w:rPr>
        <w:t>تشک</w:t>
      </w:r>
      <w:r w:rsidRPr="00192814">
        <w:rPr>
          <w:rFonts w:hint="cs"/>
          <w:rtl/>
        </w:rPr>
        <w:t>ی</w:t>
      </w:r>
      <w:r w:rsidRPr="00192814">
        <w:rPr>
          <w:rFonts w:hint="eastAsia"/>
          <w:rtl/>
        </w:rPr>
        <w:t>ل</w:t>
      </w:r>
      <w:r w:rsidRPr="00192814">
        <w:rPr>
          <w:rtl/>
        </w:rPr>
        <w:t xml:space="preserve"> پورتفول</w:t>
      </w:r>
      <w:r w:rsidRPr="00192814">
        <w:rPr>
          <w:rFonts w:hint="cs"/>
          <w:rtl/>
        </w:rPr>
        <w:t>ی</w:t>
      </w:r>
      <w:r w:rsidRPr="00192814">
        <w:rPr>
          <w:rFonts w:hint="eastAsia"/>
          <w:rtl/>
        </w:rPr>
        <w:t>و</w:t>
      </w:r>
      <w:r w:rsidRPr="00192814">
        <w:rPr>
          <w:rtl/>
        </w:rPr>
        <w:t xml:space="preserve"> بر اساس ن</w:t>
      </w:r>
      <w:r w:rsidRPr="00192814">
        <w:rPr>
          <w:rFonts w:hint="cs"/>
          <w:rtl/>
        </w:rPr>
        <w:t>ی</w:t>
      </w:r>
      <w:r w:rsidRPr="00192814">
        <w:rPr>
          <w:rFonts w:hint="eastAsia"/>
          <w:rtl/>
        </w:rPr>
        <w:t>ازها</w:t>
      </w:r>
      <w:r w:rsidRPr="00192814">
        <w:rPr>
          <w:rFonts w:hint="cs"/>
          <w:rtl/>
        </w:rPr>
        <w:t>ی</w:t>
      </w:r>
      <w:r w:rsidRPr="00192814">
        <w:rPr>
          <w:rtl/>
        </w:rPr>
        <w:t xml:space="preserve"> استراتژ</w:t>
      </w:r>
      <w:r w:rsidRPr="00192814">
        <w:rPr>
          <w:rFonts w:hint="cs"/>
          <w:rtl/>
        </w:rPr>
        <w:t>ی</w:t>
      </w:r>
      <w:r w:rsidRPr="00192814">
        <w:rPr>
          <w:rFonts w:hint="eastAsia"/>
          <w:rtl/>
        </w:rPr>
        <w:t>ک</w:t>
      </w:r>
      <w:r w:rsidRPr="00192814">
        <w:rPr>
          <w:rtl/>
        </w:rPr>
        <w:t xml:space="preserve"> سازمان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تعریف ساختار شکست برای هر کدام از پروژه‌های اجرایی بر اساس موافقت‌نامه‌ها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تأیید چند مرحله‌ای برای هر کدام از فعالیت‌های تعریف شده در ساختار شکست کار پروژه‌ها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ارائه گزارشات نظارت بر روند پیشرفت پروژه‌ها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بارگذاری مستندات مربوط به هر پروژه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ایجاد گزارشات مدیریتی مورد نیاز تعریف شده به صورت اینترنتی و برخط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قابلیت تعریف شاخص‌های کلیدی عملکرد بر اساس فیلدهای اطلاعاتی تعریف شده برای هر پروژه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دارا بودن بخش چت آنلاین برای هر پروژه</w:t>
      </w:r>
    </w:p>
    <w:p w:rsidR="00267149" w:rsidRDefault="00267149" w:rsidP="00267149"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rPr>
          <w:rFonts w:hint="cs"/>
          <w:rtl/>
        </w:rPr>
        <w:t>ارسال هشدار به افراد تعریف شده برای فعالیت‌های دچار تأخیر شده</w:t>
      </w:r>
    </w:p>
    <w:p w:rsidR="0011258F" w:rsidRDefault="0011258F" w:rsidP="0011258F">
      <w:pPr>
        <w:spacing w:after="160" w:line="259" w:lineRule="auto"/>
        <w:jc w:val="both"/>
      </w:pPr>
    </w:p>
    <w:p w:rsidR="00F40A6D" w:rsidRDefault="0097228E" w:rsidP="00B96782">
      <w:pPr>
        <w:pStyle w:val="11"/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محدوده مکانی</w:t>
      </w:r>
      <w:r w:rsidR="00F40A6D" w:rsidRPr="000C1F0F">
        <w:rPr>
          <w:rFonts w:hint="cs"/>
          <w:b/>
          <w:bCs/>
          <w:sz w:val="28"/>
          <w:rtl/>
        </w:rPr>
        <w:t xml:space="preserve"> </w:t>
      </w:r>
      <w:bookmarkEnd w:id="1"/>
      <w:bookmarkEnd w:id="2"/>
      <w:r w:rsidR="00C50F39" w:rsidRPr="000C1F0F">
        <w:rPr>
          <w:rFonts w:hint="cs"/>
          <w:b/>
          <w:bCs/>
          <w:sz w:val="28"/>
          <w:rtl/>
        </w:rPr>
        <w:t>مورد نظر برای اجرای طرح</w:t>
      </w:r>
      <w:r w:rsidR="00505EA9">
        <w:rPr>
          <w:rFonts w:hint="cs"/>
          <w:b/>
          <w:bCs/>
          <w:sz w:val="28"/>
          <w:rtl/>
        </w:rPr>
        <w:t>(در صورت امکان)</w:t>
      </w:r>
    </w:p>
    <w:p w:rsidR="00267149" w:rsidRDefault="00267149" w:rsidP="00627D41">
      <w:pPr>
        <w:pStyle w:val="11"/>
        <w:numPr>
          <w:ilvl w:val="0"/>
          <w:numId w:val="0"/>
        </w:numPr>
        <w:ind w:left="360" w:hanging="360"/>
        <w:rPr>
          <w:rtl/>
        </w:rPr>
      </w:pPr>
      <w:r>
        <w:rPr>
          <w:rFonts w:hint="cs"/>
          <w:rtl/>
        </w:rPr>
        <w:t xml:space="preserve">اجرای طرح در اولین گام محدود به پروژه‌های تعریف شده در ستاد توسعه زیست فناوری بوده و در صورت درخواست کارفرما برای سایر ستاد‌های </w:t>
      </w:r>
      <w:r w:rsidR="00627D41">
        <w:rPr>
          <w:rFonts w:hint="cs"/>
          <w:rtl/>
        </w:rPr>
        <w:t>ذیل</w:t>
      </w:r>
      <w:r>
        <w:rPr>
          <w:rFonts w:hint="cs"/>
          <w:rtl/>
        </w:rPr>
        <w:t xml:space="preserve"> معاونت علم و فناوری ریاست جمهوری نیز توسط پیمانکار اجرا بشود.</w:t>
      </w:r>
    </w:p>
    <w:p w:rsidR="00F119D9" w:rsidRPr="00DB5974" w:rsidRDefault="00F119D9" w:rsidP="0051315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:rsidR="00F119D9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  <w:r w:rsidR="00F119D9">
        <w:rPr>
          <w:rFonts w:hint="cs"/>
          <w:b/>
          <w:bCs/>
          <w:sz w:val="28"/>
          <w:rtl/>
        </w:rPr>
        <w:t>مدت زمان اجرای طرح و محدودیت</w:t>
      </w:r>
      <w:r w:rsidR="00F119D9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:rsidR="00F119D9" w:rsidRDefault="00267149" w:rsidP="0032703A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 xml:space="preserve">مدت زمان در نظر گرفته شده برای اجرای طرح حداکثر </w:t>
      </w:r>
      <w:r w:rsidR="0032703A">
        <w:rPr>
          <w:rFonts w:hint="cs"/>
          <w:sz w:val="28"/>
          <w:rtl/>
        </w:rPr>
        <w:t>3</w:t>
      </w:r>
      <w:r>
        <w:rPr>
          <w:rFonts w:hint="cs"/>
          <w:sz w:val="28"/>
          <w:rtl/>
        </w:rPr>
        <w:t xml:space="preserve"> ماه می باشد.</w:t>
      </w:r>
    </w:p>
    <w:p w:rsidR="0011258F" w:rsidRDefault="0011258F" w:rsidP="00F119D9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</w:p>
    <w:p w:rsidR="00C50F39" w:rsidRPr="000C1F0F" w:rsidRDefault="00D13415" w:rsidP="00C50C99">
      <w:pPr>
        <w:pStyle w:val="11"/>
        <w:ind w:left="71"/>
        <w:rPr>
          <w:b/>
          <w:bCs/>
          <w:sz w:val="28"/>
        </w:rPr>
      </w:pPr>
      <w:bookmarkStart w:id="3" w:name="_Toc302902606"/>
      <w:bookmarkStart w:id="4" w:name="_Toc302902646"/>
      <w:r>
        <w:rPr>
          <w:rFonts w:hint="cs"/>
          <w:b/>
          <w:bCs/>
          <w:sz w:val="28"/>
          <w:rtl/>
        </w:rPr>
        <w:t xml:space="preserve">محدوده طرح و </w:t>
      </w:r>
      <w:r w:rsidR="00C50F39" w:rsidRPr="000C1F0F">
        <w:rPr>
          <w:rFonts w:hint="cs"/>
          <w:b/>
          <w:bCs/>
          <w:sz w:val="28"/>
          <w:rtl/>
        </w:rPr>
        <w:t>رئوس شرح خدمات</w:t>
      </w:r>
      <w:bookmarkEnd w:id="3"/>
      <w:bookmarkEnd w:id="4"/>
      <w:r w:rsidR="00C50F39" w:rsidRPr="000C1F0F">
        <w:rPr>
          <w:rFonts w:hint="cs"/>
          <w:b/>
          <w:bCs/>
          <w:sz w:val="28"/>
          <w:rtl/>
        </w:rPr>
        <w:t xml:space="preserve"> </w:t>
      </w:r>
      <w:r w:rsidR="000C1F0F">
        <w:rPr>
          <w:rFonts w:hint="cs"/>
          <w:b/>
          <w:bCs/>
          <w:sz w:val="28"/>
          <w:rtl/>
        </w:rPr>
        <w:t>مورد انتظار</w:t>
      </w:r>
      <w:r w:rsidR="00B96782">
        <w:rPr>
          <w:rFonts w:hint="cs"/>
          <w:b/>
          <w:bCs/>
          <w:sz w:val="28"/>
          <w:rtl/>
        </w:rPr>
        <w:t xml:space="preserve"> </w:t>
      </w:r>
    </w:p>
    <w:p w:rsidR="00267149" w:rsidRDefault="00267149" w:rsidP="00267149">
      <w:pPr>
        <w:rPr>
          <w:rtl/>
        </w:rPr>
      </w:pPr>
      <w:r>
        <w:rPr>
          <w:rFonts w:hint="cs"/>
          <w:rtl/>
        </w:rPr>
        <w:t>خدمات مورد انتظار از پیمانکار به شرح زیر می‌باشد:</w:t>
      </w:r>
    </w:p>
    <w:p w:rsidR="00267149" w:rsidRPr="0011258F" w:rsidRDefault="00267149" w:rsidP="0011258F">
      <w:pPr>
        <w:pStyle w:val="ListParagraph"/>
        <w:numPr>
          <w:ilvl w:val="0"/>
          <w:numId w:val="38"/>
        </w:numPr>
        <w:spacing w:after="160" w:line="259" w:lineRule="auto"/>
        <w:jc w:val="both"/>
      </w:pPr>
      <w:r w:rsidRPr="0011258F">
        <w:rPr>
          <w:rFonts w:hint="cs"/>
          <w:rtl/>
        </w:rPr>
        <w:t>طراحی، پیاده‌سازی و استقرار سامانه</w:t>
      </w:r>
    </w:p>
    <w:p w:rsidR="00267149" w:rsidRPr="0011258F" w:rsidRDefault="00267149" w:rsidP="00391666">
      <w:pPr>
        <w:pStyle w:val="ListParagraph"/>
        <w:numPr>
          <w:ilvl w:val="0"/>
          <w:numId w:val="38"/>
        </w:numPr>
        <w:spacing w:after="160" w:line="259" w:lineRule="auto"/>
        <w:jc w:val="both"/>
      </w:pPr>
      <w:r w:rsidRPr="0011258F">
        <w:rPr>
          <w:rFonts w:hint="cs"/>
          <w:rtl/>
        </w:rPr>
        <w:t>امن</w:t>
      </w:r>
      <w:r w:rsidR="00391666">
        <w:rPr>
          <w:rFonts w:hint="cs"/>
          <w:rtl/>
        </w:rPr>
        <w:t>‌</w:t>
      </w:r>
      <w:r w:rsidRPr="0011258F">
        <w:rPr>
          <w:rFonts w:hint="cs"/>
          <w:rtl/>
        </w:rPr>
        <w:t>سازی سامانه برای مقابله با حملات سایبری و اخذ مجوزهای مربوطه در این زمینه برای سامانه</w:t>
      </w:r>
    </w:p>
    <w:p w:rsidR="00267149" w:rsidRPr="0011258F" w:rsidRDefault="00267149" w:rsidP="0011258F">
      <w:pPr>
        <w:pStyle w:val="ListParagraph"/>
        <w:numPr>
          <w:ilvl w:val="0"/>
          <w:numId w:val="38"/>
        </w:numPr>
        <w:spacing w:after="160" w:line="259" w:lineRule="auto"/>
        <w:jc w:val="both"/>
      </w:pPr>
      <w:r w:rsidRPr="0011258F">
        <w:rPr>
          <w:rFonts w:hint="cs"/>
          <w:rtl/>
        </w:rPr>
        <w:t>ارائه مشاوره به ستاد جهت ایجاد زیرساخت مناسب شبکه و سخت افزاری برای سامانه</w:t>
      </w:r>
    </w:p>
    <w:p w:rsidR="00267149" w:rsidRDefault="00267149" w:rsidP="0011258F">
      <w:pPr>
        <w:pStyle w:val="ListParagraph"/>
        <w:numPr>
          <w:ilvl w:val="0"/>
          <w:numId w:val="38"/>
        </w:numPr>
        <w:spacing w:after="160" w:line="259" w:lineRule="auto"/>
        <w:jc w:val="both"/>
      </w:pPr>
      <w:r w:rsidRPr="0011258F">
        <w:rPr>
          <w:rFonts w:hint="cs"/>
          <w:rtl/>
        </w:rPr>
        <w:t>تعهد به</w:t>
      </w:r>
      <w:r>
        <w:rPr>
          <w:rFonts w:hint="cs"/>
          <w:rtl/>
        </w:rPr>
        <w:t xml:space="preserve"> پشتیبانی از سامانه برای مدت حداقل 5 سال</w:t>
      </w:r>
    </w:p>
    <w:p w:rsidR="0011258F" w:rsidRDefault="0011258F" w:rsidP="0011258F">
      <w:pPr>
        <w:pStyle w:val="11"/>
        <w:numPr>
          <w:ilvl w:val="0"/>
          <w:numId w:val="0"/>
        </w:numPr>
        <w:ind w:left="360" w:hanging="360"/>
      </w:pPr>
    </w:p>
    <w:p w:rsidR="00D97BE1" w:rsidRPr="000C1F0F" w:rsidRDefault="00F26770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محصولات، </w:t>
      </w:r>
      <w:r w:rsidR="00D97BE1" w:rsidRPr="000C1F0F">
        <w:rPr>
          <w:rFonts w:hint="cs"/>
          <w:b/>
          <w:bCs/>
          <w:sz w:val="28"/>
          <w:rtl/>
        </w:rPr>
        <w:t>مستندات قابل تحویل</w:t>
      </w:r>
      <w:r w:rsidR="00267149">
        <w:rPr>
          <w:rFonts w:hint="cs"/>
          <w:b/>
          <w:bCs/>
          <w:sz w:val="28"/>
          <w:rtl/>
        </w:rPr>
        <w:t xml:space="preserve"> در</w:t>
      </w:r>
      <w:r w:rsidR="00D97BE1">
        <w:rPr>
          <w:rFonts w:hint="cs"/>
          <w:b/>
          <w:bCs/>
          <w:sz w:val="28"/>
          <w:rtl/>
        </w:rPr>
        <w:t xml:space="preserve"> محدوده طرح</w:t>
      </w:r>
    </w:p>
    <w:p w:rsidR="00267149" w:rsidRDefault="00267149" w:rsidP="00267149">
      <w:pPr>
        <w:rPr>
          <w:rtl/>
        </w:rPr>
      </w:pPr>
      <w:r>
        <w:rPr>
          <w:rFonts w:hint="cs"/>
          <w:rtl/>
        </w:rPr>
        <w:t>مستندات و محصولات قابل تحویل طرح حداقل شامل موارد زیر می‌</w:t>
      </w:r>
      <w:r>
        <w:rPr>
          <w:rFonts w:hint="cs"/>
          <w:rtl/>
          <w:cs/>
        </w:rPr>
        <w:t>‎باشد:</w:t>
      </w:r>
    </w:p>
    <w:p w:rsidR="00391666" w:rsidRDefault="00391666" w:rsidP="00267149">
      <w:pPr>
        <w:pStyle w:val="ListParagraph"/>
        <w:numPr>
          <w:ilvl w:val="0"/>
          <w:numId w:val="38"/>
        </w:numPr>
        <w:spacing w:after="160" w:line="259" w:lineRule="auto"/>
        <w:jc w:val="both"/>
      </w:pPr>
      <w:r>
        <w:rPr>
          <w:rFonts w:hint="cs"/>
          <w:rtl/>
        </w:rPr>
        <w:t>سند راهنمای راهبری و کاربری سامانه</w:t>
      </w:r>
    </w:p>
    <w:p w:rsidR="00267149" w:rsidRDefault="00267149" w:rsidP="00267149">
      <w:pPr>
        <w:pStyle w:val="ListParagraph"/>
        <w:numPr>
          <w:ilvl w:val="0"/>
          <w:numId w:val="38"/>
        </w:numPr>
        <w:spacing w:after="160" w:line="259" w:lineRule="auto"/>
        <w:jc w:val="both"/>
      </w:pPr>
      <w:r>
        <w:rPr>
          <w:rFonts w:hint="cs"/>
          <w:rtl/>
        </w:rPr>
        <w:t>سند فرایندهای اجرایی سامانه</w:t>
      </w:r>
    </w:p>
    <w:p w:rsidR="00267149" w:rsidRDefault="00267149" w:rsidP="00267149">
      <w:pPr>
        <w:pStyle w:val="ListParagraph"/>
        <w:numPr>
          <w:ilvl w:val="0"/>
          <w:numId w:val="38"/>
        </w:numPr>
        <w:spacing w:after="160" w:line="259" w:lineRule="auto"/>
        <w:jc w:val="both"/>
      </w:pPr>
      <w:r>
        <w:rPr>
          <w:rFonts w:hint="cs"/>
          <w:rtl/>
        </w:rPr>
        <w:t>سند تحلیل و طراحی مربوط به سامانه</w:t>
      </w:r>
    </w:p>
    <w:p w:rsidR="00267149" w:rsidRDefault="00267149" w:rsidP="00267149">
      <w:pPr>
        <w:pStyle w:val="ListParagraph"/>
        <w:numPr>
          <w:ilvl w:val="0"/>
          <w:numId w:val="38"/>
        </w:numPr>
        <w:spacing w:after="160" w:line="259" w:lineRule="auto"/>
        <w:jc w:val="both"/>
      </w:pPr>
      <w:r>
        <w:rPr>
          <w:rFonts w:hint="cs"/>
          <w:rtl/>
        </w:rPr>
        <w:t xml:space="preserve">سند مربوط به </w:t>
      </w:r>
      <w:r>
        <w:t>Use Case</w:t>
      </w:r>
      <w:r>
        <w:rPr>
          <w:rFonts w:hint="cs"/>
          <w:rtl/>
        </w:rPr>
        <w:t xml:space="preserve"> های طرح</w:t>
      </w:r>
    </w:p>
    <w:p w:rsidR="00267149" w:rsidRDefault="00267149" w:rsidP="00267149">
      <w:pPr>
        <w:pStyle w:val="ListParagraph"/>
        <w:numPr>
          <w:ilvl w:val="0"/>
          <w:numId w:val="38"/>
        </w:numPr>
        <w:spacing w:after="160" w:line="259" w:lineRule="auto"/>
        <w:jc w:val="both"/>
      </w:pPr>
      <w:r>
        <w:t>Source Code</w:t>
      </w:r>
      <w:r>
        <w:rPr>
          <w:rFonts w:hint="cs"/>
          <w:rtl/>
        </w:rPr>
        <w:t xml:space="preserve"> مربوط به سامانه</w:t>
      </w:r>
    </w:p>
    <w:p w:rsidR="00267149" w:rsidRDefault="00267149" w:rsidP="00267149">
      <w:pPr>
        <w:pStyle w:val="ListParagraph"/>
        <w:numPr>
          <w:ilvl w:val="0"/>
          <w:numId w:val="38"/>
        </w:numPr>
        <w:spacing w:after="160" w:line="259" w:lineRule="auto"/>
        <w:jc w:val="both"/>
      </w:pPr>
      <w:r>
        <w:rPr>
          <w:rFonts w:hint="cs"/>
          <w:rtl/>
        </w:rPr>
        <w:t>گواهینامه‌های مورد نیاز در زمینه امینت سامانه</w:t>
      </w:r>
    </w:p>
    <w:p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:rsidR="000C1F0F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:rsidR="0011258F" w:rsidRPr="008C20B0" w:rsidRDefault="0011258F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</w:p>
    <w:p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:rsidR="00267149" w:rsidRDefault="00267149" w:rsidP="00267149">
      <w:pPr>
        <w:pStyle w:val="11"/>
        <w:numPr>
          <w:ilvl w:val="0"/>
          <w:numId w:val="0"/>
        </w:numPr>
        <w:ind w:left="360" w:hanging="360"/>
        <w:rPr>
          <w:rtl/>
        </w:rPr>
      </w:pPr>
      <w:r>
        <w:rPr>
          <w:rFonts w:hint="cs"/>
          <w:rtl/>
        </w:rPr>
        <w:t>پروپوزال‌ بعد از تهیه باید به ستاد توسعه زیست فناوری به آدرس زیر ارسال شوند:</w:t>
      </w:r>
    </w:p>
    <w:p w:rsidR="00267149" w:rsidRPr="0077047A" w:rsidRDefault="00267149" w:rsidP="00267149">
      <w:pPr>
        <w:pStyle w:val="11"/>
        <w:numPr>
          <w:ilvl w:val="0"/>
          <w:numId w:val="0"/>
        </w:numPr>
        <w:ind w:left="360" w:hanging="360"/>
        <w:rPr>
          <w:rFonts w:cs="Cambria"/>
          <w:rtl/>
        </w:rPr>
      </w:pPr>
      <w:r w:rsidRPr="0077047A">
        <w:rPr>
          <w:rFonts w:cs="Cambria" w:hint="cs"/>
          <w:rtl/>
        </w:rPr>
        <w:t>"</w:t>
      </w:r>
      <w:r w:rsidRPr="0077047A">
        <w:rPr>
          <w:rFonts w:hint="cs"/>
          <w:rtl/>
        </w:rPr>
        <w:t>خیابان شیخ بهایی شمالی، میدان پیروزان، خیابان پیروزان، نبش کوچه زاهدی، پلاک 15، ستاد توسعه زیست فناوری</w:t>
      </w:r>
      <w:r w:rsidRPr="0077047A">
        <w:rPr>
          <w:rFonts w:cs="Cambria" w:hint="cs"/>
          <w:rtl/>
        </w:rPr>
        <w:t>"</w:t>
      </w:r>
    </w:p>
    <w:p w:rsidR="00267149" w:rsidRDefault="00267149" w:rsidP="00267149">
      <w:pPr>
        <w:pStyle w:val="11"/>
        <w:numPr>
          <w:ilvl w:val="0"/>
          <w:numId w:val="0"/>
        </w:numPr>
        <w:ind w:left="360" w:hanging="360"/>
      </w:pPr>
      <w:r>
        <w:rPr>
          <w:rFonts w:hint="cs"/>
          <w:rtl/>
        </w:rPr>
        <w:t xml:space="preserve">نام مسئول مربوطه: </w:t>
      </w:r>
      <w:r w:rsidR="001E1941">
        <w:rPr>
          <w:rFonts w:hint="cs"/>
          <w:rtl/>
        </w:rPr>
        <w:t>فاطمه حاج علی اکبر</w:t>
      </w:r>
    </w:p>
    <w:p w:rsidR="00267149" w:rsidRDefault="00267149" w:rsidP="003D2BD2">
      <w:pPr>
        <w:pStyle w:val="11"/>
        <w:numPr>
          <w:ilvl w:val="0"/>
          <w:numId w:val="0"/>
        </w:numPr>
        <w:ind w:left="360" w:hanging="360"/>
      </w:pPr>
      <w:r>
        <w:rPr>
          <w:rFonts w:hint="cs"/>
          <w:rtl/>
        </w:rPr>
        <w:t>آدرس پست الکترونیک مسئول مربوطه:</w:t>
      </w:r>
      <w:r w:rsidR="001E1941">
        <w:rPr>
          <w:rFonts w:hint="cs"/>
          <w:rtl/>
        </w:rPr>
        <w:t xml:space="preserve"> </w:t>
      </w:r>
      <w:r w:rsidR="003D2BD2">
        <w:t>fatemehhaji0567@gmail.com</w:t>
      </w:r>
    </w:p>
    <w:p w:rsidR="00A9028F" w:rsidRDefault="00267149" w:rsidP="00267149">
      <w:pPr>
        <w:pStyle w:val="11"/>
        <w:numPr>
          <w:ilvl w:val="0"/>
          <w:numId w:val="0"/>
        </w:numPr>
        <w:rPr>
          <w:rtl/>
          <w:lang w:bidi="ar-SA"/>
        </w:rPr>
      </w:pPr>
      <w:r>
        <w:rPr>
          <w:rFonts w:hint="cs"/>
          <w:rtl/>
        </w:rPr>
        <w:t xml:space="preserve">شماره تماس: </w:t>
      </w:r>
      <w:r w:rsidR="003D2BD2">
        <w:rPr>
          <w:rFonts w:hint="cs"/>
          <w:rtl/>
        </w:rPr>
        <w:t>41098000 داخلی 211</w:t>
      </w:r>
    </w:p>
    <w:sectPr w:rsidR="00A9028F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FB" w:rsidRDefault="009B4FFB" w:rsidP="00990DEB">
      <w:pPr>
        <w:spacing w:line="240" w:lineRule="auto"/>
      </w:pPr>
      <w:r>
        <w:separator/>
      </w:r>
    </w:p>
  </w:endnote>
  <w:endnote w:type="continuationSeparator" w:id="0">
    <w:p w:rsidR="009B4FFB" w:rsidRDefault="009B4FFB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1C653A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FB" w:rsidRDefault="009B4FFB" w:rsidP="00990DEB">
      <w:pPr>
        <w:spacing w:line="240" w:lineRule="auto"/>
      </w:pPr>
      <w:r>
        <w:separator/>
      </w:r>
    </w:p>
  </w:footnote>
  <w:footnote w:type="continuationSeparator" w:id="0">
    <w:p w:rsidR="009B4FFB" w:rsidRDefault="009B4FFB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F6" w:rsidRDefault="009B4F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43" w:rsidRDefault="009B4FFB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F6" w:rsidRDefault="009B4F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F6" w:rsidRDefault="009B4F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703"/>
      <w:gridCol w:w="6071"/>
      <w:gridCol w:w="1771"/>
    </w:tblGrid>
    <w:tr w:rsidR="00EB3D71" w:rsidTr="00B82475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EB3D71" w:rsidRDefault="009B4FFB" w:rsidP="00F03294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59269" o:spid="_x0000_s2055" type="#_x0000_t136" style="position:absolute;left:0;text-align:left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B Titr&quot;;font-size:1pt" string="غیر قابل استناد"/>
                <w10:wrap anchorx="margin" anchory="margin"/>
              </v:shape>
            </w:pict>
          </w:r>
          <w:r w:rsidR="00EB3D71"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  <w:vAlign w:val="center"/>
        </w:tcPr>
        <w:p w:rsidR="00EB3D71" w:rsidRPr="00894872" w:rsidRDefault="00EB3D71" w:rsidP="00B82475">
          <w:pPr>
            <w:pStyle w:val="Header"/>
            <w:jc w:val="center"/>
            <w:rPr>
              <w:rFonts w:ascii="IranNastaliq" w:hAnsi="IranNastaliq" w:cs="Entezar     &lt;---------"/>
              <w:b/>
              <w:bCs/>
              <w:sz w:val="28"/>
              <w:rtl/>
            </w:rPr>
          </w:pPr>
          <w:r w:rsidRPr="00894872">
            <w:rPr>
              <w:rFonts w:ascii="IranNastaliq" w:hAnsi="IranNastaliq" w:cs="Entezar     &lt;---------" w:hint="cs"/>
              <w:b/>
              <w:bCs/>
              <w:sz w:val="28"/>
              <w:rtl/>
            </w:rPr>
            <w:t>درخواست</w:t>
          </w:r>
          <w:r w:rsidRPr="00894872">
            <w:rPr>
              <w:rFonts w:ascii="IranNastaliq" w:hAnsi="IranNastaliq" w:cs="Entezar     &lt;---------"/>
              <w:b/>
              <w:bCs/>
              <w:sz w:val="28"/>
            </w:rPr>
            <w:t xml:space="preserve"> </w:t>
          </w:r>
          <w:r w:rsidRPr="00894872">
            <w:rPr>
              <w:rFonts w:ascii="IranNastaliq" w:hAnsi="IranNastaliq" w:cs="Entezar     &lt;---------" w:hint="cs"/>
              <w:b/>
              <w:bCs/>
              <w:sz w:val="28"/>
              <w:rtl/>
            </w:rPr>
            <w:t>برای</w:t>
          </w:r>
          <w:r w:rsidRPr="00894872">
            <w:rPr>
              <w:rFonts w:ascii="IranNastaliq" w:hAnsi="IranNastaliq" w:cs="Entezar     &lt;---------"/>
              <w:b/>
              <w:bCs/>
              <w:sz w:val="28"/>
            </w:rPr>
            <w:t xml:space="preserve"> </w:t>
          </w:r>
          <w:r w:rsidRPr="00894872">
            <w:rPr>
              <w:rFonts w:ascii="IranNastaliq" w:hAnsi="IranNastaliq" w:cs="Entezar     &lt;---------" w:hint="cs"/>
              <w:b/>
              <w:bCs/>
              <w:sz w:val="28"/>
              <w:rtl/>
            </w:rPr>
            <w:t>ارائه</w:t>
          </w:r>
          <w:r w:rsidRPr="00894872">
            <w:rPr>
              <w:rFonts w:ascii="IranNastaliq" w:hAnsi="IranNastaliq" w:cs="Entezar     &lt;---------"/>
              <w:b/>
              <w:bCs/>
              <w:sz w:val="28"/>
            </w:rPr>
            <w:t xml:space="preserve"> </w:t>
          </w:r>
          <w:r w:rsidRPr="00894872">
            <w:rPr>
              <w:rFonts w:ascii="IranNastaliq" w:hAnsi="IranNastaliq" w:cs="Entezar     &lt;---------" w:hint="cs"/>
              <w:b/>
              <w:bCs/>
              <w:sz w:val="28"/>
              <w:rtl/>
            </w:rPr>
            <w:t>پیشنهاد</w:t>
          </w:r>
          <w:r w:rsidRPr="00894872">
            <w:rPr>
              <w:rFonts w:ascii="IranNastaliq" w:hAnsi="IranNastaliq" w:cs="Entezar     &lt;---------"/>
              <w:b/>
              <w:bCs/>
              <w:sz w:val="28"/>
            </w:rPr>
            <w:t xml:space="preserve">   </w:t>
          </w:r>
          <w:r w:rsidRPr="00894872">
            <w:rPr>
              <w:rFonts w:asciiTheme="majorBidi" w:hAnsiTheme="majorBidi" w:cs="Entezar     &lt;---------"/>
              <w:b/>
              <w:bCs/>
              <w:sz w:val="22"/>
              <w:szCs w:val="22"/>
            </w:rPr>
            <w:t>(RFP)</w:t>
          </w:r>
          <w:r w:rsidRPr="00894872">
            <w:rPr>
              <w:rFonts w:asciiTheme="majorBidi" w:hAnsiTheme="majorBidi" w:cs="Entezar     &lt;---------"/>
              <w:b/>
              <w:bCs/>
              <w:sz w:val="28"/>
            </w:rPr>
            <w:t xml:space="preserve"> </w:t>
          </w:r>
          <w:r w:rsidR="00C50C99" w:rsidRPr="00894872">
            <w:rPr>
              <w:rFonts w:ascii="IranNastaliq" w:hAnsi="IranNastaliq" w:cs="Entezar     &lt;---------" w:hint="cs"/>
              <w:b/>
              <w:bCs/>
              <w:sz w:val="28"/>
              <w:rtl/>
            </w:rPr>
            <w:t>طرح</w:t>
          </w:r>
        </w:p>
        <w:p w:rsidR="00EB3D71" w:rsidRPr="00391666" w:rsidRDefault="00267149" w:rsidP="00B82475">
          <w:pPr>
            <w:pStyle w:val="Heading1"/>
            <w:numPr>
              <w:ilvl w:val="0"/>
              <w:numId w:val="0"/>
            </w:numPr>
            <w:spacing w:before="300"/>
            <w:jc w:val="center"/>
            <w:rPr>
              <w:rFonts w:cs="B Titr"/>
              <w:sz w:val="30"/>
              <w:szCs w:val="28"/>
              <w:rtl/>
            </w:rPr>
          </w:pPr>
          <w:r w:rsidRPr="00391666">
            <w:rPr>
              <w:rFonts w:cs="B Titr" w:hint="cs"/>
              <w:sz w:val="30"/>
              <w:szCs w:val="28"/>
              <w:rtl/>
            </w:rPr>
            <w:t>طراحی، پیاده‌سازی، استقرار و پیشتیبانی از سامانه مدیریت پروژه‌های سازمانی ستاد توسعه زیست فناوری</w:t>
          </w:r>
        </w:p>
      </w:tc>
      <w:tc>
        <w:tcPr>
          <w:tcW w:w="1510" w:type="dxa"/>
          <w:vMerge w:val="restart"/>
          <w:vAlign w:val="center"/>
        </w:tcPr>
        <w:p w:rsidR="00EB3D71" w:rsidRPr="00FA76BA" w:rsidRDefault="00EB3D71" w:rsidP="00B82475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EB3D71" w:rsidRPr="00C85735" w:rsidRDefault="00267149" w:rsidP="00B82475">
          <w:pPr>
            <w:jc w:val="center"/>
            <w:rPr>
              <w:rtl/>
            </w:rPr>
          </w:pPr>
          <w:r w:rsidRPr="00C85735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11/07/1400</w:t>
          </w:r>
        </w:p>
      </w:tc>
    </w:tr>
    <w:tr w:rsidR="00EB3D71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B3D71" w:rsidRPr="00267149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2"/>
              <w:szCs w:val="22"/>
            </w:rPr>
          </w:pPr>
          <w:r w:rsidRPr="00267149"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  <w:t>ریاست جمهوری</w:t>
          </w:r>
        </w:p>
        <w:p w:rsidR="00EB3D71" w:rsidRPr="00267149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</w:pPr>
          <w:r w:rsidRPr="00267149"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  <w:t>معاونت علمی و فناوری</w:t>
          </w:r>
        </w:p>
        <w:p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7149">
            <w:rPr>
              <w:rFonts w:ascii="IranNastaliq" w:hAnsi="IranNastaliq" w:cs="IranNastaliq"/>
              <w:b/>
              <w:bCs/>
              <w:szCs w:val="24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337543" w:rsidRDefault="00337543" w:rsidP="00337543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F6" w:rsidRDefault="009B4F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972539"/>
    <w:multiLevelType w:val="hybridMultilevel"/>
    <w:tmpl w:val="6F3A5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0F753B7A"/>
    <w:multiLevelType w:val="hybridMultilevel"/>
    <w:tmpl w:val="FA6EF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F92F40"/>
    <w:multiLevelType w:val="hybridMultilevel"/>
    <w:tmpl w:val="C4326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C0535"/>
    <w:multiLevelType w:val="hybridMultilevel"/>
    <w:tmpl w:val="E8408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56326F3"/>
    <w:multiLevelType w:val="hybridMultilevel"/>
    <w:tmpl w:val="FA705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6" w15:restartNumberingAfterBreak="0">
    <w:nsid w:val="668951D0"/>
    <w:multiLevelType w:val="hybridMultilevel"/>
    <w:tmpl w:val="D7C08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6FC7759D"/>
    <w:multiLevelType w:val="multilevel"/>
    <w:tmpl w:val="D35289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4"/>
  </w:num>
  <w:num w:numId="5">
    <w:abstractNumId w:val="22"/>
  </w:num>
  <w:num w:numId="6">
    <w:abstractNumId w:val="6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8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6"/>
  </w:num>
  <w:num w:numId="33">
    <w:abstractNumId w:val="11"/>
  </w:num>
  <w:num w:numId="34">
    <w:abstractNumId w:val="3"/>
  </w:num>
  <w:num w:numId="35">
    <w:abstractNumId w:val="5"/>
  </w:num>
  <w:num w:numId="36">
    <w:abstractNumId w:val="9"/>
  </w:num>
  <w:num w:numId="37">
    <w:abstractNumId w:val="20"/>
  </w:num>
  <w:num w:numId="38">
    <w:abstractNumId w:val="13"/>
  </w:num>
  <w:num w:numId="3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8F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24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1941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67149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03A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1666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7D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2BD2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27D41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131C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872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574B3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4FFB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0A1D"/>
    <w:rsid w:val="00AB2893"/>
    <w:rsid w:val="00AB338B"/>
    <w:rsid w:val="00AB3C5D"/>
    <w:rsid w:val="00AB4A1D"/>
    <w:rsid w:val="00AB5CD9"/>
    <w:rsid w:val="00AB6C2C"/>
    <w:rsid w:val="00AB7775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2475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5735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D81838D"/>
  <w15:docId w15:val="{E2F6B08E-14D0-485F-88CC-C49490B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3CC729A5-01AA-4234-85DB-95DB215F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3797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HP</cp:lastModifiedBy>
  <cp:revision>13</cp:revision>
  <cp:lastPrinted>2017-04-09T09:55:00Z</cp:lastPrinted>
  <dcterms:created xsi:type="dcterms:W3CDTF">2018-01-17T13:40:00Z</dcterms:created>
  <dcterms:modified xsi:type="dcterms:W3CDTF">2021-10-10T06:42:00Z</dcterms:modified>
</cp:coreProperties>
</file>